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F7" w:rsidRDefault="004756F2">
      <w:r>
        <w:rPr>
          <w:noProof/>
          <w:lang w:eastAsia="ru-RU"/>
        </w:rPr>
        <w:drawing>
          <wp:inline distT="0" distB="0" distL="0" distR="0" wp14:anchorId="1A9397DC" wp14:editId="2B358965">
            <wp:extent cx="1905000" cy="552450"/>
            <wp:effectExtent l="0" t="0" r="0" b="0"/>
            <wp:docPr id="4" name="Рисунок 4" descr="C:\Users\User\AppData\Local\Microsoft\Windows\INetCache\Content.Word\Untitled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AppData\Local\Microsoft\Windows\INetCache\Content.Word\Untitled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F2" w:rsidRDefault="004756F2">
      <w:bookmarkStart w:id="0" w:name="_GoBack"/>
      <w:bookmarkEnd w:id="0"/>
    </w:p>
    <w:p w:rsidR="001777F7" w:rsidRPr="004756F2" w:rsidRDefault="001777F7" w:rsidP="004756F2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4756F2">
        <w:rPr>
          <w:rFonts w:eastAsia="Times New Roman" w:cs="Times New Roman"/>
          <w:b/>
          <w:sz w:val="32"/>
          <w:szCs w:val="32"/>
          <w:u w:val="single"/>
          <w:lang w:eastAsia="ar-SA"/>
        </w:rPr>
        <w:t>Московское представительство</w:t>
      </w:r>
    </w:p>
    <w:p w:rsidR="001777F7" w:rsidRPr="004756F2" w:rsidRDefault="001777F7" w:rsidP="004756F2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4756F2">
        <w:rPr>
          <w:rFonts w:eastAsia="Times New Roman" w:cs="Times New Roman"/>
          <w:sz w:val="24"/>
          <w:szCs w:val="24"/>
          <w:lang w:eastAsia="ar-SA"/>
        </w:rPr>
        <w:t>Телефон/факс : +7 (495) 981-97-05</w:t>
      </w:r>
      <w:r w:rsidR="005314FE" w:rsidRPr="004756F2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1777F7" w:rsidRPr="004756F2" w:rsidRDefault="001777F7" w:rsidP="004756F2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4756F2">
        <w:rPr>
          <w:rFonts w:eastAsia="Times New Roman" w:cs="Times New Roman"/>
          <w:sz w:val="24"/>
          <w:szCs w:val="24"/>
          <w:lang w:eastAsia="ar-SA"/>
        </w:rPr>
        <w:t xml:space="preserve">Внутренний тел. с охраны </w:t>
      </w:r>
      <w:r w:rsidR="004756F2" w:rsidRPr="004756F2">
        <w:rPr>
          <w:rFonts w:eastAsia="Times New Roman" w:cs="Times New Roman"/>
          <w:sz w:val="24"/>
          <w:szCs w:val="24"/>
          <w:lang w:eastAsia="ar-SA"/>
        </w:rPr>
        <w:t>00</w:t>
      </w:r>
      <w:r w:rsidRPr="004756F2">
        <w:rPr>
          <w:rFonts w:eastAsia="Times New Roman" w:cs="Times New Roman"/>
          <w:sz w:val="24"/>
          <w:szCs w:val="24"/>
          <w:lang w:eastAsia="ar-SA"/>
        </w:rPr>
        <w:t>285</w:t>
      </w:r>
    </w:p>
    <w:p w:rsidR="001777F7" w:rsidRPr="004756F2" w:rsidRDefault="001777F7" w:rsidP="001777F7">
      <w:pPr>
        <w:suppressAutoHyphens/>
        <w:spacing w:after="0" w:line="240" w:lineRule="auto"/>
        <w:ind w:left="-720"/>
        <w:rPr>
          <w:rFonts w:eastAsia="Times New Roman" w:cs="Times New Roman"/>
          <w:sz w:val="24"/>
          <w:szCs w:val="24"/>
          <w:lang w:eastAsia="ar-SA"/>
        </w:rPr>
      </w:pPr>
    </w:p>
    <w:p w:rsidR="001777F7" w:rsidRPr="004756F2" w:rsidRDefault="001777F7" w:rsidP="004756F2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4756F2">
        <w:rPr>
          <w:rFonts w:eastAsia="Times New Roman" w:cs="Times New Roman"/>
          <w:b/>
          <w:sz w:val="32"/>
          <w:szCs w:val="32"/>
          <w:u w:val="single"/>
          <w:lang w:eastAsia="ar-SA"/>
        </w:rPr>
        <w:t>Схема проезда на склад</w:t>
      </w:r>
      <w:r w:rsidRPr="004756F2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</w:p>
    <w:p w:rsidR="001777F7" w:rsidRDefault="004756F2" w:rsidP="001777F7">
      <w:pPr>
        <w:suppressAutoHyphens/>
        <w:spacing w:after="12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4756F2">
        <w:rPr>
          <w:rFonts w:eastAsia="Times New Roman" w:cs="Times New Roman"/>
          <w:sz w:val="24"/>
          <w:szCs w:val="24"/>
          <w:lang w:eastAsia="ar-SA"/>
        </w:rPr>
        <w:t>ООО ПТК «Союз-Полимер», ООО «Союз-Полимер ФЛЕКС», ИП «</w:t>
      </w:r>
      <w:proofErr w:type="spellStart"/>
      <w:r w:rsidRPr="004756F2">
        <w:rPr>
          <w:rFonts w:eastAsia="Times New Roman" w:cs="Times New Roman"/>
          <w:sz w:val="24"/>
          <w:szCs w:val="24"/>
          <w:lang w:eastAsia="ar-SA"/>
        </w:rPr>
        <w:t>Фендель</w:t>
      </w:r>
      <w:proofErr w:type="spellEnd"/>
      <w:r w:rsidRPr="004756F2">
        <w:rPr>
          <w:rFonts w:eastAsia="Times New Roman" w:cs="Times New Roman"/>
          <w:sz w:val="24"/>
          <w:szCs w:val="24"/>
          <w:lang w:eastAsia="ar-SA"/>
        </w:rPr>
        <w:t xml:space="preserve"> Ю.В.» </w:t>
      </w:r>
      <w:r>
        <w:rPr>
          <w:rFonts w:eastAsia="Times New Roman" w:cs="Times New Roman"/>
          <w:sz w:val="24"/>
          <w:szCs w:val="24"/>
          <w:lang w:eastAsia="ar-SA"/>
        </w:rPr>
        <w:br/>
      </w:r>
      <w:r w:rsidRPr="004756F2">
        <w:rPr>
          <w:rFonts w:eastAsia="Times New Roman" w:cs="Times New Roman"/>
          <w:sz w:val="24"/>
          <w:szCs w:val="24"/>
          <w:lang w:eastAsia="ar-SA"/>
        </w:rPr>
        <w:t xml:space="preserve">Адрес: Лианозовский проезд, д.6, территория «Коммерческого Центра», оф. 210 </w:t>
      </w:r>
      <w:r>
        <w:rPr>
          <w:rFonts w:eastAsia="Times New Roman" w:cs="Times New Roman"/>
          <w:sz w:val="24"/>
          <w:szCs w:val="24"/>
          <w:lang w:eastAsia="ar-SA"/>
        </w:rPr>
        <w:br/>
      </w:r>
      <w:r w:rsidRPr="004756F2">
        <w:rPr>
          <w:rFonts w:eastAsia="Times New Roman" w:cs="Times New Roman"/>
          <w:sz w:val="24"/>
          <w:szCs w:val="24"/>
          <w:lang w:eastAsia="ar-SA"/>
        </w:rPr>
        <w:t xml:space="preserve">Осуществляется погрузка и выгрузка только </w:t>
      </w:r>
      <w:proofErr w:type="spellStart"/>
      <w:r w:rsidRPr="004756F2">
        <w:rPr>
          <w:rFonts w:eastAsia="Times New Roman" w:cs="Times New Roman"/>
          <w:sz w:val="24"/>
          <w:szCs w:val="24"/>
          <w:lang w:eastAsia="ar-SA"/>
        </w:rPr>
        <w:t>паллетированной</w:t>
      </w:r>
      <w:proofErr w:type="spellEnd"/>
      <w:r w:rsidRPr="004756F2">
        <w:rPr>
          <w:rFonts w:eastAsia="Times New Roman" w:cs="Times New Roman"/>
          <w:sz w:val="24"/>
          <w:szCs w:val="24"/>
          <w:lang w:eastAsia="ar-SA"/>
        </w:rPr>
        <w:t xml:space="preserve"> продукции</w:t>
      </w:r>
    </w:p>
    <w:p w:rsidR="004756F2" w:rsidRDefault="004756F2" w:rsidP="001777F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777F7" w:rsidRDefault="001777F7"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30359" cy="5194426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156" cy="51967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F7" w:rsidRPr="004756F2" w:rsidRDefault="001777F7">
      <w:pPr>
        <w:rPr>
          <w:rFonts w:cs="Times New Roman"/>
          <w:sz w:val="24"/>
          <w:szCs w:val="24"/>
        </w:rPr>
      </w:pPr>
      <w:r w:rsidRPr="004756F2">
        <w:rPr>
          <w:rFonts w:cs="Times New Roman"/>
          <w:sz w:val="24"/>
          <w:szCs w:val="24"/>
        </w:rPr>
        <w:t>Часы работы склада с 9-30 до 17-30</w:t>
      </w:r>
      <w:r w:rsidR="005314FE" w:rsidRPr="004756F2">
        <w:rPr>
          <w:rFonts w:cs="Times New Roman"/>
          <w:sz w:val="24"/>
          <w:szCs w:val="24"/>
        </w:rPr>
        <w:t xml:space="preserve"> (Въезд на территорию склада с 8-00).</w:t>
      </w:r>
    </w:p>
    <w:sectPr w:rsidR="001777F7" w:rsidRPr="004756F2" w:rsidSect="001777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F7"/>
    <w:rsid w:val="001777F7"/>
    <w:rsid w:val="004756F2"/>
    <w:rsid w:val="005314FE"/>
    <w:rsid w:val="006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C38E"/>
  <w15:chartTrackingRefBased/>
  <w15:docId w15:val="{23F9CBE1-A8B3-452E-8055-A6445BC9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Никита С. Васильев</cp:lastModifiedBy>
  <cp:revision>2</cp:revision>
  <cp:lastPrinted>2017-04-07T14:04:00Z</cp:lastPrinted>
  <dcterms:created xsi:type="dcterms:W3CDTF">2017-04-10T10:07:00Z</dcterms:created>
  <dcterms:modified xsi:type="dcterms:W3CDTF">2017-04-10T10:07:00Z</dcterms:modified>
</cp:coreProperties>
</file>